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A8915" w14:textId="77777777" w:rsidR="00960DBD" w:rsidRPr="00E5653D" w:rsidRDefault="00960DBD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258272F4" w14:textId="77777777" w:rsidTr="00960DBD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4F24C8B3" w14:textId="77777777" w:rsidR="00E51FE7" w:rsidRPr="00E5653D" w:rsidRDefault="00E51FE7" w:rsidP="00E51F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51344E1F" w14:textId="006732BC" w:rsidR="00E51FE7" w:rsidRPr="00E5653D" w:rsidRDefault="00E51FE7" w:rsidP="00E51FE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25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F680B34" w14:textId="2A4EB3DC" w:rsidR="00F82011" w:rsidRPr="00E5653D" w:rsidRDefault="00F60D3F" w:rsidP="00F60D3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23-27 MART </w:t>
            </w:r>
            <w:r w:rsidR="00E51FE7">
              <w:rPr>
                <w:rFonts w:ascii="Tahoma" w:hAnsi="Tahoma" w:cs="Tahoma"/>
                <w:b/>
                <w:bCs/>
                <w:color w:val="000000" w:themeColor="text1"/>
              </w:rPr>
              <w:t>2026</w:t>
            </w:r>
          </w:p>
        </w:tc>
      </w:tr>
    </w:tbl>
    <w:p w14:paraId="1519CAB1" w14:textId="77777777" w:rsidR="00960DBD" w:rsidRDefault="00960DBD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2FDB0354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5179C8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5DD24D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150FCA" w:rsidRPr="00E5653D" w14:paraId="4F7E092E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01B825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A63E865" w14:textId="240DCD3E" w:rsidR="00D03953" w:rsidRPr="00E5653D" w:rsidRDefault="001600BA" w:rsidP="00D03953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960DBD">
              <w:rPr>
                <w:rFonts w:ascii="Tahoma" w:hAnsi="Tahoma" w:cs="Tahoma"/>
                <w:b/>
                <w:color w:val="FF0000"/>
              </w:rPr>
              <w:t>PARALARIMIZ</w:t>
            </w:r>
            <w:r w:rsidRPr="00E5653D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F82011" w:rsidRPr="00E5653D">
              <w:rPr>
                <w:rFonts w:ascii="Tahoma" w:hAnsi="Tahoma" w:cs="Tahoma"/>
                <w:color w:val="000000" w:themeColor="text1"/>
              </w:rPr>
              <w:br/>
            </w:r>
            <w:r w:rsidR="00D03953" w:rsidRPr="00E5653D">
              <w:rPr>
                <w:rFonts w:ascii="Tahoma" w:hAnsi="Tahoma" w:cs="Tahoma"/>
                <w:color w:val="000000" w:themeColor="text1"/>
              </w:rPr>
              <w:t>1) Lira Kuruş İlişkisi</w:t>
            </w:r>
          </w:p>
          <w:p w14:paraId="25D74BA7" w14:textId="2856D5B1" w:rsidR="00F82011" w:rsidRPr="00E5653D" w:rsidRDefault="00D03953" w:rsidP="001600B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</w:t>
            </w:r>
            <w:r w:rsidR="00F60D3F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t>Paramızla İlgili Problem Çözme ve Kurma</w:t>
            </w:r>
            <w:r w:rsidR="00E51FE7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150FCA" w:rsidRPr="00E5653D" w14:paraId="25920CB7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132F67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B250088" w14:textId="54C242DF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19200DEA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FEA1DE" w14:textId="5389395E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994B63D" w14:textId="77777777" w:rsidR="00F82011" w:rsidRPr="00E51FE7" w:rsidRDefault="00F82011" w:rsidP="00D03953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51FE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M.3.3.4.1.  Lira ve kuruş ilişkisini gösterir.</w:t>
            </w:r>
            <w:r w:rsidRPr="00E51FE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M.3.3.4.2.  Paralarımızla ilgili problemleri</w:t>
            </w:r>
            <w:r w:rsidR="00D03953" w:rsidRPr="00E51FE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 çözer.</w:t>
            </w:r>
          </w:p>
        </w:tc>
      </w:tr>
      <w:tr w:rsidR="00150FCA" w:rsidRPr="00E5653D" w14:paraId="11A2E18F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C295F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D00C56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62C4F769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0B3E13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FD3287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730FA114" w14:textId="77777777" w:rsidTr="00E51FE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39545362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6C5D9C1C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9A36B3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55B7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a) Örneğin 325 kuruş,  3 lira 25 kuruş şeklinde ifade edilir.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Ondalık gösterime yer verilmez.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Problemlerde tasarrufun önemine vurgu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Problem kurmaya yönelik çalışmalara da yer verilir.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gram (g)</w:t>
            </w:r>
          </w:p>
        </w:tc>
      </w:tr>
      <w:tr w:rsidR="00150FCA" w:rsidRPr="00E5653D" w14:paraId="0FAC0614" w14:textId="77777777" w:rsidTr="00E51FE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E3AC532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0A0E1F4C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571EAD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4BB93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45E5D546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AD35AA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94ACEA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2B9B0484" w14:textId="77777777" w:rsidTr="00E51FE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33AFBB" w14:textId="5A88F3AF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2E94F7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750905D4" w14:textId="36A1CE7B" w:rsidR="00F82011" w:rsidRPr="00E5653D" w:rsidRDefault="00960DBD">
      <w:pPr>
        <w:rPr>
          <w:rFonts w:ascii="Tahoma" w:hAnsi="Tahoma" w:cs="Tahoma"/>
          <w:color w:val="000000" w:themeColor="text1"/>
        </w:rPr>
      </w:pPr>
      <w:r w:rsidRPr="00960DBD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3B45F53" wp14:editId="624FE125">
                <wp:simplePos x="0" y="0"/>
                <wp:positionH relativeFrom="column">
                  <wp:posOffset>2804160</wp:posOffset>
                </wp:positionH>
                <wp:positionV relativeFrom="paragraph">
                  <wp:posOffset>173990</wp:posOffset>
                </wp:positionV>
                <wp:extent cx="3429000" cy="1607820"/>
                <wp:effectExtent l="0" t="0" r="0" b="0"/>
                <wp:wrapNone/>
                <wp:docPr id="79" name="Gr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8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1D2C7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98FD04A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4D36A956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35DC2A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B4C118B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049FCFA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B45F53" id="Grup 79" o:spid="_x0000_s1099" style="position:absolute;margin-left:220.8pt;margin-top:13.7pt;width:270pt;height:126.6pt;z-index:251708416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r0kqAIAALwHAAAOAAAAZHJzL2Uyb0RvYy54bWzUVduO2yAQfa/Uf0C8N76snYsVZ7XaS1Rp&#10;26667QcQjG1UDBRInO3Xd8DeJEorVdqqavtiMzAMZ86cgeXlvhNox4zlSpY4mcQYMUlVxWVT4s+f&#10;7t7MMbKOyIoIJVmJn5jFl6vXr5a9LliqWiUqZhAEkbbodYlb53QRRZa2rCN2ojSTsFgr0xEHpmmi&#10;ypAeonciSuN4GvXKVNooyqyF2ZthEa9C/Lpm1H2oa8scEiUGbC58Tfhu/DdaLUnRGKJbTkcY5AUo&#10;OsIlHHoIdUMcQVvDfwjVcWqUVbWbUNVFqq45ZSEHyCaJz7JZG7XVIZem6Bt9oAmoPePpxWHp+92D&#10;Qbwq8WyBkSQd1GhtthqBCdz0uinAZW30o34w40QzWD7dfW06/4dE0D6w+nRgle0dojB5kaWLOAby&#10;Kawl03g2T0feaQvF8fvSfJbnU3ABj2m8gFGoC21vfxEjeoYQeaQHYL0GNdkjYfb3CHtsiWahDtaz&#10;MRI2B7wDYR9BZkQ2gqF0IC24ecY8N1bfK/rFIqmuW/BiV8aovmWkAlSJ9wfsJxu8YWEr2vTvVAXl&#10;IFungrbOyD4lbZZnF4AnsPbMe5JlceJBet4X3goOB8pIoY11a6Y65AclNpBGOIjs7q3zwI4uPhGp&#10;7rgQ4QwhUQ9B8zQPG05WOu6goQXvSjyHqg9nksLneyursNkRLoYxHCDkSIDP2QvOFm6/2QdJZqMG&#10;bbFR1RNQYtTQwHDhwKBV5htGPTRvie3XLTEMI/FWAq0hW+j2YGT5DASHzOnK5nSFSAqhSuwwGobX&#10;brghttrwpoWTkjHLKyhFzQM1HuiAasQPehvg/3nhJX9XeFk+DWo769af6m66gPb/33SXB8DHCv/7&#10;ugvXHzwRoWfH58y/Qad20Onx0V19BwAA//8DAFBLAwQUAAYACAAAACEAvE0NvuAAAAAKAQAADwAA&#10;AGRycy9kb3ducmV2LnhtbEyPwU6DQBCG7ya+w2ZMvNmFiojI0jSNemqa2Jo0vU1hCqTsLGG3QN/e&#10;7UmP88+Xf77JFpNuxUC9bQwrCGcBCOLClA1XCn52n08JCOuQS2wNk4IrWVjk93cZpqUZ+ZuGrauE&#10;L2GbooLauS6V0hY1abQz0xH73cn0Gp0f+0qWPY6+XLdyHgSx1Niwv1BjR6uaivP2ohV8jTgun8OP&#10;YX0+ra6H3ctmvw5JqceHafkOwtHk/mC46Xt1yL3T0Vy4tKJVEEVh7FEF89cIhAfekltw9EESxCDz&#10;TP5/If8FAAD//wMAUEsBAi0AFAAGAAgAAAAhALaDOJL+AAAA4QEAABMAAAAAAAAAAAAAAAAAAAAA&#10;AFtDb250ZW50X1R5cGVzXS54bWxQSwECLQAUAAYACAAAACEAOP0h/9YAAACUAQAACwAAAAAAAAAA&#10;AAAAAAAvAQAAX3JlbHMvLnJlbHNQSwECLQAUAAYACAAAACEAqv69JKgCAAC8BwAADgAAAAAAAAAA&#10;AAAAAAAuAgAAZHJzL2Uyb0RvYy54bWxQSwECLQAUAAYACAAAACEAvE0NvuAAAAAKAQAADwAAAAAA&#10;AAAAAAAAAAACBQAAZHJzL2Rvd25yZXYueG1sUEsFBgAAAAAEAAQA8wAAAA8GAAAAAA==&#10;">
                <v:rect id="Rectangle 2" o:spid="_x0000_s1100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mKYwQAAANsAAAAPAAAAZHJzL2Rvd25yZXYueG1sRE9Na4NA&#10;EL0X+h+WKeRSmrU9lGCzkSCUSglINM15cKcqcWfV3ar599lDIcfH+94mi+nERKNrLSt4XUcgiCur&#10;W64VnMrPlw0I55E1dpZJwZUcJLvHhy3G2s58pKnwtQgh7GJU0Hjfx1K6qiGDbm174sD92tGgD3Cs&#10;pR5xDuGmk29R9C4NthwaGuwpbai6FH9GwVzl07k8fMn8+ZxZHrIhLX6+lVo9LfsPEJ4Wfxf/uzOt&#10;YBPWhy/hB8jdDQAA//8DAFBLAQItABQABgAIAAAAIQDb4fbL7gAAAIUBAAATAAAAAAAAAAAAAAAA&#10;AAAAAABbQ29udGVudF9UeXBlc10ueG1sUEsBAi0AFAAGAAgAAAAhAFr0LFu/AAAAFQEAAAsAAAAA&#10;AAAAAAAAAAAAHwEAAF9yZWxzLy5yZWxzUEsBAi0AFAAGAAgAAAAhAOcGYpjBAAAA2wAAAA8AAAAA&#10;AAAAAAAAAAAABwIAAGRycy9kb3ducmV2LnhtbFBLBQYAAAAAAwADALcAAAD1AgAAAAA=&#10;" filled="f" stroked="f">
                  <v:textbox>
                    <w:txbxContent>
                      <w:p w14:paraId="01D1D2C7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98FD04A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4D36A956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0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scDwwAAANsAAAAPAAAAZHJzL2Rvd25yZXYueG1sRI9Bi8Iw&#10;FITvwv6H8Bb2Ipq6B5GuUURYtoggVtfzo3m2xealNrGt/94IgsdhZr5h5sveVKKlxpWWFUzGEQji&#10;zOqScwXHw+9oBsJ5ZI2VZVJwJwfLxcdgjrG2He+pTX0uAoRdjAoK7+tYSpcVZNCNbU0cvLNtDPog&#10;m1zqBrsAN5X8jqKpNFhyWCiwpnVB2SW9GQVdtmtPh+2f3A1PieVrcl2n/xulvj771Q8IT71/h1/t&#10;RCuYTeD5JfwAuXgAAAD//wMAUEsBAi0AFAAGAAgAAAAhANvh9svuAAAAhQEAABMAAAAAAAAAAAAA&#10;AAAAAAAAAFtDb250ZW50X1R5cGVzXS54bWxQSwECLQAUAAYACAAAACEAWvQsW78AAAAVAQAACwAA&#10;AAAAAAAAAAAAAAAfAQAAX3JlbHMvLnJlbHNQSwECLQAUAAYACAAAACEAiErHA8MAAADbAAAADwAA&#10;AAAAAAAAAAAAAAAHAgAAZHJzL2Rvd25yZXYueG1sUEsFBgAAAAADAAMAtwAAAPcCAAAAAA==&#10;" filled="f" stroked="f">
                  <v:textbox>
                    <w:txbxContent>
                      <w:p w14:paraId="5635DC2A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B4C118B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049FCFA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63199F6" w14:textId="73734F57" w:rsidR="008C0762" w:rsidRPr="00E5653D" w:rsidRDefault="008C0762">
      <w:pPr>
        <w:rPr>
          <w:rFonts w:ascii="Tahoma" w:hAnsi="Tahoma" w:cs="Tahoma"/>
          <w:color w:val="000000" w:themeColor="text1"/>
        </w:rPr>
      </w:pPr>
    </w:p>
    <w:p w14:paraId="67EC6D9F" w14:textId="6B3ADAFB" w:rsidR="008C0762" w:rsidRPr="00E5653D" w:rsidRDefault="008C0762">
      <w:pPr>
        <w:rPr>
          <w:rFonts w:ascii="Tahoma" w:hAnsi="Tahoma" w:cs="Tahoma"/>
          <w:color w:val="000000" w:themeColor="text1"/>
        </w:rPr>
      </w:pPr>
    </w:p>
    <w:p w14:paraId="74366552" w14:textId="21AA100D" w:rsidR="008C0762" w:rsidRDefault="008C0762">
      <w:pPr>
        <w:rPr>
          <w:rFonts w:ascii="Tahoma" w:hAnsi="Tahoma" w:cs="Tahoma"/>
          <w:color w:val="000000" w:themeColor="text1"/>
        </w:rPr>
      </w:pPr>
    </w:p>
    <w:p w14:paraId="7E8315D3" w14:textId="071B1FDB" w:rsidR="00E51FE7" w:rsidRDefault="00E51FE7">
      <w:pPr>
        <w:rPr>
          <w:rFonts w:ascii="Tahoma" w:hAnsi="Tahoma" w:cs="Tahoma"/>
          <w:color w:val="000000" w:themeColor="text1"/>
        </w:rPr>
      </w:pPr>
    </w:p>
    <w:p w14:paraId="5EEA95D3" w14:textId="68829BD0" w:rsidR="00E51FE7" w:rsidRDefault="00E51FE7">
      <w:pPr>
        <w:rPr>
          <w:rFonts w:ascii="Tahoma" w:hAnsi="Tahoma" w:cs="Tahoma"/>
          <w:color w:val="000000" w:themeColor="text1"/>
        </w:rPr>
      </w:pPr>
    </w:p>
    <w:p w14:paraId="75A0646F" w14:textId="2539E96B" w:rsidR="00E51FE7" w:rsidRDefault="00E51FE7">
      <w:pPr>
        <w:rPr>
          <w:rFonts w:ascii="Tahoma" w:hAnsi="Tahoma" w:cs="Tahoma"/>
          <w:color w:val="000000" w:themeColor="text1"/>
        </w:rPr>
      </w:pPr>
    </w:p>
    <w:p w14:paraId="39BC6159" w14:textId="77777777" w:rsidR="00E51FE7" w:rsidRPr="00E5653D" w:rsidRDefault="00E51FE7">
      <w:pPr>
        <w:rPr>
          <w:rFonts w:ascii="Tahoma" w:hAnsi="Tahoma" w:cs="Tahoma"/>
          <w:color w:val="000000" w:themeColor="text1"/>
        </w:rPr>
      </w:pPr>
    </w:p>
    <w:p w14:paraId="65D9DE97" w14:textId="77777777" w:rsidR="008C0762" w:rsidRPr="00E5653D" w:rsidRDefault="008C0762">
      <w:pPr>
        <w:rPr>
          <w:rFonts w:ascii="Tahoma" w:hAnsi="Tahoma" w:cs="Tahoma"/>
          <w:color w:val="000000" w:themeColor="text1"/>
        </w:rPr>
      </w:pPr>
    </w:p>
    <w:sectPr w:rsidR="008C0762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0CBE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